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jc w:val="center"/>
        <w:rPr>
          <w:rFonts w:ascii="Calibri" w:cs="Calibri" w:eastAsia="Calibri" w:hAnsi="Calibri"/>
          <w:b w:val="1"/>
          <w:color w:val="30489f"/>
          <w:sz w:val="28"/>
          <w:szCs w:val="28"/>
        </w:rPr>
      </w:pPr>
      <w:r w:rsidDel="00000000" w:rsidR="00000000" w:rsidRPr="00000000">
        <w:rPr>
          <w:rFonts w:ascii="Calibri" w:cs="Calibri" w:eastAsia="Calibri" w:hAnsi="Calibri"/>
          <w:b w:val="1"/>
          <w:color w:val="30489f"/>
          <w:sz w:val="28"/>
          <w:szCs w:val="28"/>
          <w:rtl w:val="0"/>
        </w:rPr>
        <w:t xml:space="preserve">Zabalik dago ZAINDU UROLA KOSTA prestakuntza ekimenean izena emateko epea</w:t>
      </w:r>
    </w:p>
    <w:p w:rsidR="00000000" w:rsidDel="00000000" w:rsidP="00000000" w:rsidRDefault="00000000" w:rsidRPr="00000000" w14:paraId="00000002">
      <w:pPr>
        <w:shd w:fill="ffffff" w:val="clear"/>
        <w:jc w:val="center"/>
        <w:rPr>
          <w:rFonts w:ascii="Calibri" w:cs="Calibri" w:eastAsia="Calibri" w:hAnsi="Calibri"/>
          <w:b w:val="1"/>
          <w:color w:val="30489f"/>
          <w:sz w:val="28"/>
          <w:szCs w:val="28"/>
        </w:rPr>
      </w:pPr>
      <w:r w:rsidDel="00000000" w:rsidR="00000000" w:rsidRPr="00000000">
        <w:rPr>
          <w:rtl w:val="0"/>
        </w:rPr>
      </w:r>
    </w:p>
    <w:p w:rsidR="00000000" w:rsidDel="00000000" w:rsidP="00000000" w:rsidRDefault="00000000" w:rsidRPr="00000000" w14:paraId="00000003">
      <w:pPr>
        <w:numPr>
          <w:ilvl w:val="0"/>
          <w:numId w:val="6"/>
        </w:numPr>
        <w:pBdr>
          <w:top w:space="0" w:sz="0" w:val="nil"/>
          <w:left w:space="0" w:sz="0" w:val="nil"/>
          <w:bottom w:space="0" w:sz="0" w:val="nil"/>
          <w:right w:space="0" w:sz="0" w:val="nil"/>
          <w:between w:space="0" w:sz="0" w:val="nil"/>
        </w:pBdr>
        <w:shd w:fill="ffffff" w:val="clear"/>
        <w:ind w:left="720" w:hanging="360"/>
        <w:jc w:val="both"/>
        <w:rPr>
          <w:b w:val="1"/>
          <w:color w:val="30489f"/>
          <w:sz w:val="28"/>
          <w:szCs w:val="28"/>
        </w:rPr>
      </w:pPr>
      <w:r w:rsidDel="00000000" w:rsidR="00000000" w:rsidRPr="00000000">
        <w:rPr>
          <w:rFonts w:ascii="Calibri" w:cs="Calibri" w:eastAsia="Calibri" w:hAnsi="Calibri"/>
          <w:color w:val="30489f"/>
          <w:rtl w:val="0"/>
        </w:rPr>
        <w:t xml:space="preserve">Ekimena zaintza alorrean lan egin nahi duten eskualdeko herritarrei zuzenduta dago eta izena emateko interesa dutenek Oteitza Lizeo Politeknikoarekin jarri behar dute harremanetan</w:t>
      </w:r>
      <w:r w:rsidDel="00000000" w:rsidR="00000000" w:rsidRPr="00000000">
        <w:rPr>
          <w:rtl w:val="0"/>
        </w:rPr>
      </w:r>
    </w:p>
    <w:p w:rsidR="00000000" w:rsidDel="00000000" w:rsidP="00000000" w:rsidRDefault="00000000" w:rsidRPr="00000000" w14:paraId="00000004">
      <w:pPr>
        <w:numPr>
          <w:ilvl w:val="0"/>
          <w:numId w:val="6"/>
        </w:numPr>
        <w:pBdr>
          <w:top w:space="0" w:sz="0" w:val="nil"/>
          <w:left w:space="0" w:sz="0" w:val="nil"/>
          <w:bottom w:space="0" w:sz="0" w:val="nil"/>
          <w:right w:space="0" w:sz="0" w:val="nil"/>
          <w:between w:space="0" w:sz="0" w:val="nil"/>
        </w:pBdr>
        <w:shd w:fill="ffffff" w:val="clear"/>
        <w:ind w:left="720" w:hanging="360"/>
        <w:jc w:val="both"/>
        <w:rPr>
          <w:b w:val="1"/>
          <w:color w:val="30489f"/>
          <w:sz w:val="28"/>
          <w:szCs w:val="28"/>
        </w:rPr>
      </w:pPr>
      <w:r w:rsidDel="00000000" w:rsidR="00000000" w:rsidRPr="00000000">
        <w:rPr>
          <w:rFonts w:ascii="Calibri" w:cs="Calibri" w:eastAsia="Calibri" w:hAnsi="Calibri"/>
          <w:color w:val="30489f"/>
          <w:rtl w:val="0"/>
        </w:rPr>
        <w:t xml:space="preserve">Eskaintza 2023-2024 bitartekoa izango da eta orain, urrian, 2 prestakuntza modalitate  zabalduko dira.</w:t>
      </w:r>
      <w:r w:rsidDel="00000000" w:rsidR="00000000" w:rsidRPr="00000000">
        <w:rPr>
          <w:rtl w:val="0"/>
        </w:rPr>
      </w:r>
    </w:p>
    <w:p w:rsidR="00000000" w:rsidDel="00000000" w:rsidP="00000000" w:rsidRDefault="00000000" w:rsidRPr="00000000" w14:paraId="00000005">
      <w:pPr>
        <w:shd w:fill="ffffff" w:val="clear"/>
        <w:jc w:val="both"/>
        <w:rPr>
          <w:rFonts w:ascii="Calibri" w:cs="Calibri" w:eastAsia="Calibri" w:hAnsi="Calibri"/>
          <w:color w:val="121212"/>
          <w:sz w:val="22"/>
          <w:szCs w:val="22"/>
        </w:rPr>
      </w:pPr>
      <w:bookmarkStart w:colFirst="0" w:colLast="0" w:name="_gjdgxs" w:id="0"/>
      <w:bookmarkEnd w:id="0"/>
      <w:r w:rsidDel="00000000" w:rsidR="00000000" w:rsidRPr="00000000">
        <w:rPr>
          <w:rtl w:val="0"/>
        </w:rPr>
      </w:r>
    </w:p>
    <w:p w:rsidR="00000000" w:rsidDel="00000000" w:rsidP="00000000" w:rsidRDefault="00000000" w:rsidRPr="00000000" w14:paraId="00000006">
      <w:pPr>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Jakina da jada etorkizuneko aurreikuspenen arabera, mendekotasun-tasak gora egiten jarraituko duela datozen urteetan. Hori dela eta, zahartzeak garrantzia izango du, eta, hortaz, zaintzari lotutako enpleguak gora egitearekin batera, ezinbestekoa izango da adineko pertsonei kalitatezko zaintza eskaintzea. Horretarako, zaintzaileek, beharrezko kualifikazioa izan behar dute, mendekotasuna duen pertsonari behar duen arreta egokia emateko. Horrek, prestakuntza teknikoez gain, zeharkako gaitasunak bereganatzea eskatzen du. </w:t>
      </w:r>
    </w:p>
    <w:p w:rsidR="00000000" w:rsidDel="00000000" w:rsidP="00000000" w:rsidRDefault="00000000" w:rsidRPr="00000000" w14:paraId="00000007">
      <w:pPr>
        <w:spacing w:line="276" w:lineRule="auto"/>
        <w:jc w:val="both"/>
        <w:rPr>
          <w:rFonts w:ascii="Calibri" w:cs="Calibri" w:eastAsia="Calibri" w:hAnsi="Calibri"/>
          <w:color w:val="121212"/>
        </w:rPr>
      </w:pPr>
      <w:r w:rsidDel="00000000" w:rsidR="00000000" w:rsidRPr="00000000">
        <w:rPr>
          <w:rtl w:val="0"/>
        </w:rPr>
      </w:r>
    </w:p>
    <w:p w:rsidR="00000000" w:rsidDel="00000000" w:rsidP="00000000" w:rsidRDefault="00000000" w:rsidRPr="00000000" w14:paraId="00000008">
      <w:pPr>
        <w:spacing w:line="276" w:lineRule="auto"/>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Eta hain zuzen hori lortzeko, Urola Kostako Udal Elkarteak “Zaindu Urola Kosta” prestakuntza ekimena jarri zuen martxan 2022an, eskualdeko hainbat eragileekin batera Zaintza mahaia sortuz. Mahai honen helburua da zaintza sektorea profesionalizatzea eta sektorean kalitatezko enplegua sustatzea.  </w:t>
      </w:r>
    </w:p>
    <w:p w:rsidR="00000000" w:rsidDel="00000000" w:rsidP="00000000" w:rsidRDefault="00000000" w:rsidRPr="00000000" w14:paraId="00000009">
      <w:pPr>
        <w:spacing w:line="276" w:lineRule="auto"/>
        <w:jc w:val="both"/>
        <w:rPr>
          <w:rFonts w:ascii="Calibri" w:cs="Calibri" w:eastAsia="Calibri" w:hAnsi="Calibri"/>
          <w:color w:val="121212"/>
        </w:rPr>
      </w:pPr>
      <w:r w:rsidDel="00000000" w:rsidR="00000000" w:rsidRPr="00000000">
        <w:rPr>
          <w:rtl w:val="0"/>
        </w:rPr>
      </w:r>
    </w:p>
    <w:p w:rsidR="00000000" w:rsidDel="00000000" w:rsidP="00000000" w:rsidRDefault="00000000" w:rsidRPr="00000000" w14:paraId="0000000A">
      <w:pPr>
        <w:spacing w:line="276" w:lineRule="auto"/>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“Zaindu Urola Kosta” ekimena, zaintza alorrean lan egin nahi duten eskualdeko herritarrei zuzenduta dago eta helburu du eskualdean zaintza arloan dauden edo egon nahi duten zaintzaileek gaitasun tekniko zein zeharkakoak jaso eta barneratzea. Ekimena “Elkar-EKIN Lanean" proiektuaren barnean kokatzen da. Enplegagarritasun eta Aktibazio Inklusiboko estrategia bat da, eta,Gipuzkoako Foru Aldundiak eta Lanbide-Euskal Enplegu Zerbitzuak finantzatzen du. </w:t>
      </w:r>
    </w:p>
    <w:p w:rsidR="00000000" w:rsidDel="00000000" w:rsidP="00000000" w:rsidRDefault="00000000" w:rsidRPr="00000000" w14:paraId="0000000B">
      <w:pPr>
        <w:shd w:fill="ffffff" w:val="clear"/>
        <w:spacing w:after="240" w:before="240" w:line="276" w:lineRule="auto"/>
        <w:jc w:val="both"/>
        <w:rPr>
          <w:rFonts w:ascii="Calibri" w:cs="Calibri" w:eastAsia="Calibri" w:hAnsi="Calibri"/>
          <w:b w:val="1"/>
          <w:color w:val="121212"/>
        </w:rPr>
      </w:pPr>
      <w:r w:rsidDel="00000000" w:rsidR="00000000" w:rsidRPr="00000000">
        <w:rPr>
          <w:rFonts w:ascii="Calibri" w:cs="Calibri" w:eastAsia="Calibri" w:hAnsi="Calibri"/>
          <w:b w:val="1"/>
          <w:color w:val="121212"/>
          <w:rtl w:val="0"/>
        </w:rPr>
        <w:t xml:space="preserve">Prestakuntza programaren xehetasunak</w:t>
      </w:r>
    </w:p>
    <w:p w:rsidR="00000000" w:rsidDel="00000000" w:rsidP="00000000" w:rsidRDefault="00000000" w:rsidRPr="00000000" w14:paraId="0000000C">
      <w:pPr>
        <w:shd w:fill="ffffff" w:val="clear"/>
        <w:spacing w:after="240" w:before="240" w:line="276" w:lineRule="auto"/>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2023ko urrian</w:t>
      </w:r>
      <w:r w:rsidDel="00000000" w:rsidR="00000000" w:rsidRPr="00000000">
        <w:rPr>
          <w:rFonts w:ascii="Calibri" w:cs="Calibri" w:eastAsia="Calibri" w:hAnsi="Calibri"/>
          <w:b w:val="1"/>
          <w:color w:val="121212"/>
          <w:rtl w:val="0"/>
        </w:rPr>
        <w:t xml:space="preserve"> 2 Lanbide ziurtagiri jarriko dira martxan; </w:t>
      </w:r>
      <w:r w:rsidDel="00000000" w:rsidR="00000000" w:rsidRPr="00000000">
        <w:rPr>
          <w:rFonts w:ascii="Calibri" w:cs="Calibri" w:eastAsia="Calibri" w:hAnsi="Calibri"/>
          <w:color w:val="121212"/>
          <w:rtl w:val="0"/>
        </w:rPr>
        <w:t xml:space="preserve">aurrez aurreko modalitatean bata eta teleformazioan bestea.</w:t>
      </w:r>
    </w:p>
    <w:p w:rsidR="00000000" w:rsidDel="00000000" w:rsidP="00000000" w:rsidRDefault="00000000" w:rsidRPr="00000000" w14:paraId="0000000D">
      <w:pPr>
        <w:jc w:val="both"/>
        <w:rPr>
          <w:rFonts w:ascii="Arial-BoldItalicMT" w:cs="Arial-BoldItalicMT" w:eastAsia="Arial-BoldItalicMT" w:hAnsi="Arial-BoldItalicMT"/>
          <w:b w:val="1"/>
          <w:i w:val="1"/>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b w:val="1"/>
          <w:color w:val="121212"/>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color w:val="121212"/>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121212"/>
          <w:sz w:val="22"/>
          <w:szCs w:val="22"/>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Eskainiko den prestakuntza, Lanbide Ziurtagiri osoa izango da: </w:t>
      </w:r>
      <w:r w:rsidDel="00000000" w:rsidR="00000000" w:rsidRPr="00000000">
        <w:rPr>
          <w:rFonts w:ascii="Calibri" w:cs="Calibri" w:eastAsia="Calibri" w:hAnsi="Calibri"/>
          <w:b w:val="1"/>
          <w:color w:val="000000"/>
          <w:rtl w:val="0"/>
        </w:rPr>
        <w:t xml:space="preserve">SSCS0208 Mendeko pertsonei gizarte-erakundeetan gizarte-eta osasun arreta (2. Maila) profesionaltasun ziurtagiria. </w:t>
      </w:r>
      <w:r w:rsidDel="00000000" w:rsidR="00000000" w:rsidRPr="00000000">
        <w:rPr>
          <w:rtl w:val="0"/>
        </w:rPr>
      </w:r>
    </w:p>
    <w:p w:rsidR="00000000" w:rsidDel="00000000" w:rsidP="00000000" w:rsidRDefault="00000000" w:rsidRPr="00000000" w14:paraId="00000012">
      <w:pPr>
        <w:shd w:fill="ffffff" w:val="clear"/>
        <w:spacing w:after="280" w:before="280" w:lineRule="auto"/>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Esan bezala, bi prestakuntza aukera emango dira:</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hd w:fill="ffffff" w:val="clear"/>
        <w:ind w:left="720" w:hanging="360"/>
        <w:jc w:val="both"/>
        <w:rPr>
          <w:rFonts w:ascii="Calibri" w:cs="Calibri" w:eastAsia="Calibri" w:hAnsi="Calibri"/>
          <w:b w:val="1"/>
          <w:color w:val="121212"/>
        </w:rPr>
      </w:pPr>
      <w:r w:rsidDel="00000000" w:rsidR="00000000" w:rsidRPr="00000000">
        <w:rPr>
          <w:rFonts w:ascii="Calibri" w:cs="Calibri" w:eastAsia="Calibri" w:hAnsi="Calibri"/>
          <w:b w:val="1"/>
          <w:color w:val="121212"/>
          <w:rtl w:val="0"/>
        </w:rPr>
        <w:t xml:space="preserve">Aurrez aurre: </w:t>
      </w:r>
    </w:p>
    <w:p w:rsidR="00000000" w:rsidDel="00000000" w:rsidP="00000000" w:rsidRDefault="00000000" w:rsidRPr="00000000" w14:paraId="00000014">
      <w:pPr>
        <w:numPr>
          <w:ilvl w:val="1"/>
          <w:numId w:val="5"/>
        </w:numPr>
        <w:pBdr>
          <w:top w:space="0" w:sz="0" w:val="nil"/>
          <w:left w:space="0" w:sz="0" w:val="nil"/>
          <w:bottom w:space="0" w:sz="0" w:val="nil"/>
          <w:right w:space="0" w:sz="0" w:val="nil"/>
          <w:between w:space="0" w:sz="0" w:val="nil"/>
        </w:pBdr>
        <w:shd w:fill="ffffff" w:val="clear"/>
        <w:ind w:left="1440" w:hanging="360"/>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Noiz: 2023/10/26-2024/05/16</w:t>
      </w:r>
    </w:p>
    <w:p w:rsidR="00000000" w:rsidDel="00000000" w:rsidP="00000000" w:rsidRDefault="00000000" w:rsidRPr="00000000" w14:paraId="00000015">
      <w:pPr>
        <w:numPr>
          <w:ilvl w:val="1"/>
          <w:numId w:val="5"/>
        </w:numPr>
        <w:pBdr>
          <w:top w:space="0" w:sz="0" w:val="nil"/>
          <w:left w:space="0" w:sz="0" w:val="nil"/>
          <w:bottom w:space="0" w:sz="0" w:val="nil"/>
          <w:right w:space="0" w:sz="0" w:val="nil"/>
          <w:between w:space="0" w:sz="0" w:val="nil"/>
        </w:pBdr>
        <w:shd w:fill="ffffff" w:val="clear"/>
        <w:ind w:left="1440" w:hanging="360"/>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Ordutegia: 15:00 - 18:30, astelehenetik ostiralera</w:t>
      </w:r>
    </w:p>
    <w:p w:rsidR="00000000" w:rsidDel="00000000" w:rsidP="00000000" w:rsidRDefault="00000000" w:rsidRPr="00000000" w14:paraId="00000016">
      <w:pPr>
        <w:numPr>
          <w:ilvl w:val="1"/>
          <w:numId w:val="5"/>
        </w:numPr>
        <w:pBdr>
          <w:top w:space="0" w:sz="0" w:val="nil"/>
          <w:left w:space="0" w:sz="0" w:val="nil"/>
          <w:bottom w:space="0" w:sz="0" w:val="nil"/>
          <w:right w:space="0" w:sz="0" w:val="nil"/>
          <w:between w:space="0" w:sz="0" w:val="nil"/>
        </w:pBdr>
        <w:shd w:fill="ffffff" w:val="clear"/>
        <w:ind w:left="1440" w:hanging="360"/>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Edukia: Lanbide Ziurtagiriaz gain, zaintza sektorean lan egiteko egun garrantzizko diren alderdiak landuko dira: digitalizazioa, euskara eta ikuspegi holistikoa.</w:t>
      </w:r>
    </w:p>
    <w:p w:rsidR="00000000" w:rsidDel="00000000" w:rsidP="00000000" w:rsidRDefault="00000000" w:rsidRPr="00000000" w14:paraId="00000017">
      <w:pPr>
        <w:numPr>
          <w:ilvl w:val="1"/>
          <w:numId w:val="5"/>
        </w:numPr>
        <w:pBdr>
          <w:top w:space="0" w:sz="0" w:val="nil"/>
          <w:left w:space="0" w:sz="0" w:val="nil"/>
          <w:bottom w:space="0" w:sz="0" w:val="nil"/>
          <w:right w:space="0" w:sz="0" w:val="nil"/>
          <w:between w:space="0" w:sz="0" w:val="nil"/>
        </w:pBdr>
        <w:shd w:fill="ffffff" w:val="clear"/>
        <w:ind w:left="1440" w:hanging="360"/>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Lekua: Oteitza Lizeo Politeknikoa (Zarautz)</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shd w:fill="ffffff" w:val="clear"/>
        <w:ind w:left="720" w:hanging="360"/>
        <w:jc w:val="both"/>
        <w:rPr>
          <w:rFonts w:ascii="Calibri" w:cs="Calibri" w:eastAsia="Calibri" w:hAnsi="Calibri"/>
          <w:b w:val="1"/>
          <w:color w:val="121212"/>
        </w:rPr>
      </w:pPr>
      <w:r w:rsidDel="00000000" w:rsidR="00000000" w:rsidRPr="00000000">
        <w:rPr>
          <w:rFonts w:ascii="Calibri" w:cs="Calibri" w:eastAsia="Calibri" w:hAnsi="Calibri"/>
          <w:b w:val="1"/>
          <w:color w:val="121212"/>
          <w:rtl w:val="0"/>
        </w:rPr>
        <w:t xml:space="preserve">Online (teleformazioa):</w:t>
      </w:r>
    </w:p>
    <w:p w:rsidR="00000000" w:rsidDel="00000000" w:rsidP="00000000" w:rsidRDefault="00000000" w:rsidRPr="00000000" w14:paraId="00000019">
      <w:pPr>
        <w:numPr>
          <w:ilvl w:val="1"/>
          <w:numId w:val="5"/>
        </w:numPr>
        <w:shd w:fill="ffffff" w:val="clear"/>
        <w:ind w:left="1440" w:hanging="360"/>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Noiz: 2023/11/06 - 2024/05/09</w:t>
      </w:r>
    </w:p>
    <w:p w:rsidR="00000000" w:rsidDel="00000000" w:rsidP="00000000" w:rsidRDefault="00000000" w:rsidRPr="00000000" w14:paraId="0000001A">
      <w:pPr>
        <w:numPr>
          <w:ilvl w:val="1"/>
          <w:numId w:val="5"/>
        </w:numPr>
        <w:shd w:fill="ffffff" w:val="clear"/>
        <w:ind w:left="1440" w:hanging="360"/>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Ordutegia: Norberak bere erritmora egingo du ikastaroa. Dena den, azterketak eta hainbat saio aurrez aurre izango dira.</w:t>
      </w:r>
    </w:p>
    <w:p w:rsidR="00000000" w:rsidDel="00000000" w:rsidP="00000000" w:rsidRDefault="00000000" w:rsidRPr="00000000" w14:paraId="0000001B">
      <w:pPr>
        <w:numPr>
          <w:ilvl w:val="1"/>
          <w:numId w:val="5"/>
        </w:numPr>
        <w:shd w:fill="ffffff" w:val="clear"/>
        <w:ind w:left="1440" w:hanging="360"/>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Edukia: Plataforma erabiltzen ikasteko aurrez aurreko saio bat antolatuko da urriaren 31n, 15:00etan </w:t>
      </w:r>
    </w:p>
    <w:p w:rsidR="00000000" w:rsidDel="00000000" w:rsidP="00000000" w:rsidRDefault="00000000" w:rsidRPr="00000000" w14:paraId="0000001C">
      <w:pPr>
        <w:numPr>
          <w:ilvl w:val="1"/>
          <w:numId w:val="5"/>
        </w:numPr>
        <w:shd w:fill="ffffff" w:val="clear"/>
        <w:ind w:left="1440" w:hanging="360"/>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Lekua: Plataforma digitalaren bidez egingo da eta aurrez aurreko saioak Oteitza Lizeo Politeknikoan izango dira(Zarautz)</w:t>
      </w:r>
    </w:p>
    <w:p w:rsidR="00000000" w:rsidDel="00000000" w:rsidP="00000000" w:rsidRDefault="00000000" w:rsidRPr="00000000" w14:paraId="0000001D">
      <w:pPr>
        <w:shd w:fill="ffffff" w:val="clear"/>
        <w:ind w:left="1440" w:firstLine="0"/>
        <w:jc w:val="both"/>
        <w:rPr>
          <w:rFonts w:ascii="Calibri" w:cs="Calibri" w:eastAsia="Calibri" w:hAnsi="Calibri"/>
          <w:color w:val="12121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jc w:val="both"/>
        <w:rPr>
          <w:rFonts w:ascii="Calibri" w:cs="Calibri" w:eastAsia="Calibri" w:hAnsi="Calibri"/>
          <w:color w:val="12121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ffffff" w:val="clear"/>
        <w:jc w:val="both"/>
        <w:rPr>
          <w:rFonts w:ascii="Calibri" w:cs="Calibri" w:eastAsia="Calibri" w:hAnsi="Calibri"/>
          <w:color w:val="121212"/>
        </w:rPr>
      </w:pPr>
      <w:r w:rsidDel="00000000" w:rsidR="00000000" w:rsidRPr="00000000">
        <w:rPr>
          <w:rFonts w:ascii="Calibri" w:cs="Calibri" w:eastAsia="Calibri" w:hAnsi="Calibri"/>
          <w:rtl w:val="0"/>
        </w:rPr>
        <w:t xml:space="preserve">Ikastaroa teoriko-praktikoa izango da, eta, eskualdeko erakun</w:t>
      </w:r>
      <w:r w:rsidDel="00000000" w:rsidR="00000000" w:rsidRPr="00000000">
        <w:rPr>
          <w:rFonts w:ascii="Calibri" w:cs="Calibri" w:eastAsia="Calibri" w:hAnsi="Calibri"/>
          <w:color w:val="121212"/>
          <w:rtl w:val="0"/>
        </w:rPr>
        <w:t xml:space="preserve">deetan </w:t>
      </w:r>
      <w:r w:rsidDel="00000000" w:rsidR="00000000" w:rsidRPr="00000000">
        <w:rPr>
          <w:rFonts w:ascii="Calibri" w:cs="Calibri" w:eastAsia="Calibri" w:hAnsi="Calibri"/>
          <w:b w:val="1"/>
          <w:color w:val="121212"/>
          <w:rtl w:val="0"/>
        </w:rPr>
        <w:t xml:space="preserve">praktikak burutuko dira</w:t>
      </w:r>
      <w:r w:rsidDel="00000000" w:rsidR="00000000" w:rsidRPr="00000000">
        <w:rPr>
          <w:rFonts w:ascii="Calibri" w:cs="Calibri" w:eastAsia="Calibri" w:hAnsi="Calibri"/>
          <w:color w:val="121212"/>
          <w:rtl w:val="0"/>
        </w:rPr>
        <w:t xml:space="preserve">.</w:t>
      </w:r>
    </w:p>
    <w:p w:rsidR="00000000" w:rsidDel="00000000" w:rsidP="00000000" w:rsidRDefault="00000000" w:rsidRPr="00000000" w14:paraId="00000020">
      <w:pPr>
        <w:shd w:fill="ffffff" w:val="clear"/>
        <w:spacing w:after="280" w:before="28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Izen ematea </w:t>
      </w:r>
    </w:p>
    <w:p w:rsidR="00000000" w:rsidDel="00000000" w:rsidP="00000000" w:rsidRDefault="00000000" w:rsidRPr="00000000" w14:paraId="00000021">
      <w:pPr>
        <w:shd w:fill="ffffff" w:val="clear"/>
        <w:spacing w:after="280" w:before="280" w:lineRule="auto"/>
        <w:jc w:val="both"/>
        <w:rPr>
          <w:rFonts w:ascii="Calibri" w:cs="Calibri" w:eastAsia="Calibri" w:hAnsi="Calibri"/>
        </w:rPr>
      </w:pPr>
      <w:r w:rsidDel="00000000" w:rsidR="00000000" w:rsidRPr="00000000">
        <w:rPr>
          <w:rFonts w:ascii="Calibri" w:cs="Calibri" w:eastAsia="Calibri" w:hAnsi="Calibri"/>
          <w:rtl w:val="0"/>
        </w:rPr>
        <w:t xml:space="preserve">Izen ematea zabalik dago jada eta interesdunek Oteitza Lizeo Politeknikoko idazkaritzara deitu behar dute: 943111000 (Ainhoa). </w:t>
      </w:r>
    </w:p>
    <w:p w:rsidR="00000000" w:rsidDel="00000000" w:rsidP="00000000" w:rsidRDefault="00000000" w:rsidRPr="00000000" w14:paraId="00000022">
      <w:pPr>
        <w:shd w:fill="ffffff" w:val="clear"/>
        <w:spacing w:after="280" w:before="28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Argibideak edota informazio gehiago jasotzeko</w:t>
      </w:r>
    </w:p>
    <w:p w:rsidR="00000000" w:rsidDel="00000000" w:rsidP="00000000" w:rsidRDefault="00000000" w:rsidRPr="00000000" w14:paraId="00000023">
      <w:pP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Urola Kostako Udal Elkartea</w:t>
      </w:r>
    </w:p>
    <w:p w:rsidR="00000000" w:rsidDel="00000000" w:rsidP="00000000" w:rsidRDefault="00000000" w:rsidRPr="00000000" w14:paraId="00000024">
      <w:pP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Enplegu zerbitzua (Vanessa Garcia, Olaia Sainz)</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Tel. 943890808</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lanpoltsa@urolakosta.eus</w:t>
      </w:r>
    </w:p>
    <w:p w:rsidR="00000000" w:rsidDel="00000000" w:rsidP="00000000" w:rsidRDefault="00000000" w:rsidRPr="00000000" w14:paraId="00000027">
      <w:pPr>
        <w:shd w:fill="ffffff" w:val="clear"/>
        <w:spacing w:after="280" w:before="28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shd w:fill="ffffff" w:val="clear"/>
        <w:jc w:val="center"/>
        <w:rPr>
          <w:rFonts w:ascii="Calibri" w:cs="Calibri" w:eastAsia="Calibri" w:hAnsi="Calibri"/>
          <w:b w:val="1"/>
          <w:color w:val="30489f"/>
          <w:sz w:val="28"/>
          <w:szCs w:val="28"/>
        </w:rPr>
      </w:pPr>
      <w:r w:rsidDel="00000000" w:rsidR="00000000" w:rsidRPr="00000000">
        <w:rPr>
          <w:rFonts w:ascii="Calibri" w:cs="Calibri" w:eastAsia="Calibri" w:hAnsi="Calibri"/>
          <w:b w:val="1"/>
          <w:color w:val="30489f"/>
          <w:sz w:val="28"/>
          <w:szCs w:val="28"/>
          <w:rtl w:val="0"/>
        </w:rPr>
        <w:t xml:space="preserve">Abierto el plazo de inscripción en la iniciativa de formación ZAINDU UROLA KOSTA </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ffffff" w:val="clear"/>
        <w:jc w:val="both"/>
        <w:rPr>
          <w:rFonts w:ascii="Calibri" w:cs="Calibri" w:eastAsia="Calibri" w:hAnsi="Calibri"/>
          <w:color w:val="30489f"/>
        </w:rPr>
      </w:pPr>
      <w:r w:rsidDel="00000000" w:rsidR="00000000" w:rsidRPr="00000000">
        <w:rPr>
          <w:rtl w:val="0"/>
        </w:rPr>
      </w:r>
    </w:p>
    <w:p w:rsidR="00000000" w:rsidDel="00000000" w:rsidP="00000000" w:rsidRDefault="00000000" w:rsidRPr="00000000" w14:paraId="0000002A">
      <w:pPr>
        <w:numPr>
          <w:ilvl w:val="0"/>
          <w:numId w:val="6"/>
        </w:numPr>
        <w:pBdr>
          <w:top w:space="0" w:sz="0" w:val="nil"/>
          <w:left w:space="0" w:sz="0" w:val="nil"/>
          <w:bottom w:space="0" w:sz="0" w:val="nil"/>
          <w:right w:space="0" w:sz="0" w:val="nil"/>
          <w:between w:space="0" w:sz="0" w:val="nil"/>
        </w:pBdr>
        <w:shd w:fill="ffffff" w:val="clear"/>
        <w:ind w:left="720" w:hanging="360"/>
        <w:jc w:val="both"/>
        <w:rPr>
          <w:color w:val="30489f"/>
        </w:rPr>
      </w:pPr>
      <w:r w:rsidDel="00000000" w:rsidR="00000000" w:rsidRPr="00000000">
        <w:rPr>
          <w:rFonts w:ascii="Calibri" w:cs="Calibri" w:eastAsia="Calibri" w:hAnsi="Calibri"/>
          <w:color w:val="30489f"/>
          <w:rtl w:val="0"/>
        </w:rPr>
        <w:t xml:space="preserve">La iniciativa está dirigida a aquellas personas de la comarca que quieran trabajar en el ámbito del cuidado y las y los interesados en inscribirse deben ponerse en contacto con Oteiza Lizeo Politeknikoa. </w:t>
      </w:r>
    </w:p>
    <w:p w:rsidR="00000000" w:rsidDel="00000000" w:rsidP="00000000" w:rsidRDefault="00000000" w:rsidRPr="00000000" w14:paraId="0000002B">
      <w:pPr>
        <w:numPr>
          <w:ilvl w:val="0"/>
          <w:numId w:val="6"/>
        </w:numPr>
        <w:pBdr>
          <w:top w:space="0" w:sz="0" w:val="nil"/>
          <w:left w:space="0" w:sz="0" w:val="nil"/>
          <w:bottom w:space="0" w:sz="0" w:val="nil"/>
          <w:right w:space="0" w:sz="0" w:val="nil"/>
          <w:between w:space="0" w:sz="0" w:val="nil"/>
        </w:pBdr>
        <w:shd w:fill="ffffff" w:val="clear"/>
        <w:ind w:left="720" w:hanging="360"/>
        <w:jc w:val="both"/>
        <w:rPr>
          <w:color w:val="30489f"/>
        </w:rPr>
      </w:pPr>
      <w:r w:rsidDel="00000000" w:rsidR="00000000" w:rsidRPr="00000000">
        <w:rPr>
          <w:rFonts w:ascii="Calibri" w:cs="Calibri" w:eastAsia="Calibri" w:hAnsi="Calibri"/>
          <w:color w:val="30489f"/>
          <w:rtl w:val="0"/>
        </w:rPr>
        <w:t xml:space="preserve">La oferta formativa será de un año, es decir, desde 2023 a 2024 y ahora, en octubre, se abrirán dos modalidades formativas, una presencial y la otra, online. </w:t>
      </w:r>
    </w:p>
    <w:p w:rsidR="00000000" w:rsidDel="00000000" w:rsidP="00000000" w:rsidRDefault="00000000" w:rsidRPr="00000000" w14:paraId="0000002C">
      <w:pPr>
        <w:shd w:fill="ffffff" w:val="clear"/>
        <w:jc w:val="both"/>
        <w:rPr>
          <w:rFonts w:ascii="Calibri" w:cs="Calibri" w:eastAsia="Calibri" w:hAnsi="Calibri"/>
          <w:color w:val="121212"/>
          <w:sz w:val="22"/>
          <w:szCs w:val="22"/>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Bien es sabido que las previsiones de futuro continuan apuntando a un aumento de la tasa de dependencia en los próximos años y que, por ende, el envejecimiento continuará adquiriendo importancia y que las ofertas ligadas al cuidado de personas mayores continuará, también en aumento. No obstante, las personas mayores necesitan un cuidado de calidad y para ello, las personas cuidadoras deben estar cualificadas, con el fin de proporcionar la atención adecuada a la persona dependiente. Esto requiere, además de las formaciones técnicas, la adquisición de competencias transversales.</w:t>
      </w:r>
    </w:p>
    <w:p w:rsidR="00000000" w:rsidDel="00000000" w:rsidP="00000000" w:rsidRDefault="00000000" w:rsidRPr="00000000" w14:paraId="0000002E">
      <w:pPr>
        <w:jc w:val="both"/>
        <w:rPr>
          <w:rFonts w:ascii="Arial" w:cs="Arial" w:eastAsia="Arial" w:hAnsi="Arial"/>
          <w:color w:val="000000"/>
          <w:sz w:val="21"/>
          <w:szCs w:val="21"/>
          <w:highlight w:val="white"/>
        </w:rPr>
      </w:pPr>
      <w:r w:rsidDel="00000000" w:rsidR="00000000" w:rsidRPr="00000000">
        <w:rPr>
          <w:rtl w:val="0"/>
        </w:rPr>
      </w:r>
    </w:p>
    <w:p w:rsidR="00000000" w:rsidDel="00000000" w:rsidP="00000000" w:rsidRDefault="00000000" w:rsidRPr="00000000" w14:paraId="0000002F">
      <w:pPr>
        <w:spacing w:line="276" w:lineRule="auto"/>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Y precisamente con ese mismo objetivo nació en 2022 el programa ‘Zaindu Urola Kosta’, puesta en marcha por la Mancomunidad Urola Kosta, creando también así la Mesa del cuidado junto a diversos agentes de la localidad. El objetivo de dicha mesa es profesionalizar el sector del cuidado y fomentar empleo de calidad en dicho sector. </w:t>
      </w:r>
    </w:p>
    <w:p w:rsidR="00000000" w:rsidDel="00000000" w:rsidP="00000000" w:rsidRDefault="00000000" w:rsidRPr="00000000" w14:paraId="00000030">
      <w:pPr>
        <w:spacing w:line="276" w:lineRule="auto"/>
        <w:jc w:val="both"/>
        <w:rPr>
          <w:rFonts w:ascii="Calibri" w:cs="Calibri" w:eastAsia="Calibri" w:hAnsi="Calibri"/>
          <w:color w:val="121212"/>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121212"/>
          <w:sz w:val="24"/>
          <w:szCs w:val="24"/>
          <w:u w:val="none"/>
          <w:shd w:fill="auto" w:val="clear"/>
          <w:vertAlign w:val="baseline"/>
        </w:rPr>
      </w:pPr>
      <w:r w:rsidDel="00000000" w:rsidR="00000000" w:rsidRPr="00000000">
        <w:rPr>
          <w:rFonts w:ascii="Calibri" w:cs="Calibri" w:eastAsia="Calibri" w:hAnsi="Calibri"/>
          <w:b w:val="0"/>
          <w:i w:val="0"/>
          <w:smallCaps w:val="0"/>
          <w:strike w:val="0"/>
          <w:color w:val="121212"/>
          <w:sz w:val="24"/>
          <w:szCs w:val="24"/>
          <w:u w:val="none"/>
          <w:shd w:fill="auto" w:val="clear"/>
          <w:vertAlign w:val="baseline"/>
          <w:rtl w:val="0"/>
        </w:rPr>
        <w:t xml:space="preserve">Por su parte la iniciativa ‘Zaindu Urola Kosta’, está dirigida a la población de la comarca que quiera trabajar en el ámbito del cuidado y tiene como objetivo que las personas cuidadoras que estén o deseen estar en el ámbito del cuidado en la comarca adquieran e interioricen competencias tanto técnicas como transversales.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121212"/>
          <w:sz w:val="24"/>
          <w:szCs w:val="24"/>
          <w:u w:val="none"/>
          <w:shd w:fill="auto" w:val="clear"/>
          <w:vertAlign w:val="baseline"/>
        </w:rPr>
      </w:pPr>
      <w:r w:rsidDel="00000000" w:rsidR="00000000" w:rsidRPr="00000000">
        <w:rPr>
          <w:rFonts w:ascii="Calibri" w:cs="Calibri" w:eastAsia="Calibri" w:hAnsi="Calibri"/>
          <w:b w:val="0"/>
          <w:i w:val="0"/>
          <w:smallCaps w:val="0"/>
          <w:strike w:val="0"/>
          <w:color w:val="121212"/>
          <w:sz w:val="24"/>
          <w:szCs w:val="24"/>
          <w:u w:val="none"/>
          <w:shd w:fill="auto" w:val="clear"/>
          <w:vertAlign w:val="baseline"/>
          <w:rtl w:val="0"/>
        </w:rPr>
        <w:t xml:space="preserve">La iniciativa se enmarca bajo el proyecto , ‘ Elkar-EKIN lanean’, un proyecto de Estrategia de Empleabilidad y Activación inclusiva financiado por la Diputación Foral de Gipuzkoa y Lanbide-Servicio Vasco de Empleo.</w:t>
      </w:r>
    </w:p>
    <w:p w:rsidR="00000000" w:rsidDel="00000000" w:rsidP="00000000" w:rsidRDefault="00000000" w:rsidRPr="00000000" w14:paraId="00000034">
      <w:pPr>
        <w:shd w:fill="ffffff" w:val="clear"/>
        <w:spacing w:after="240" w:before="240" w:line="276" w:lineRule="auto"/>
        <w:jc w:val="both"/>
        <w:rPr>
          <w:rFonts w:ascii="Calibri" w:cs="Calibri" w:eastAsia="Calibri" w:hAnsi="Calibri"/>
          <w:b w:val="1"/>
          <w:color w:val="121212"/>
        </w:rPr>
      </w:pPr>
      <w:r w:rsidDel="00000000" w:rsidR="00000000" w:rsidRPr="00000000">
        <w:rPr>
          <w:rFonts w:ascii="Calibri" w:cs="Calibri" w:eastAsia="Calibri" w:hAnsi="Calibri"/>
          <w:b w:val="1"/>
          <w:color w:val="121212"/>
          <w:rtl w:val="0"/>
        </w:rPr>
        <w:t xml:space="preserve">Detalles del programa de formación</w:t>
      </w:r>
    </w:p>
    <w:p w:rsidR="00000000" w:rsidDel="00000000" w:rsidP="00000000" w:rsidRDefault="00000000" w:rsidRPr="00000000" w14:paraId="00000035">
      <w:pP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En octubre de 2023 </w:t>
      </w:r>
      <w:r w:rsidDel="00000000" w:rsidR="00000000" w:rsidRPr="00000000">
        <w:rPr>
          <w:rFonts w:ascii="Calibri" w:cs="Calibri" w:eastAsia="Calibri" w:hAnsi="Calibri"/>
          <w:b w:val="1"/>
          <w:color w:val="000000"/>
          <w:rtl w:val="0"/>
        </w:rPr>
        <w:t xml:space="preserve">se pondrán en marcha 2 Certificados de Profesionalidad</w:t>
      </w:r>
      <w:r w:rsidDel="00000000" w:rsidR="00000000" w:rsidRPr="00000000">
        <w:rPr>
          <w:rFonts w:ascii="Calibri" w:cs="Calibri" w:eastAsia="Calibri" w:hAnsi="Calibri"/>
          <w:color w:val="000000"/>
          <w:rtl w:val="0"/>
        </w:rPr>
        <w:t xml:space="preserve">, uno en modalidad presencial y otro en teleformación.</w:t>
      </w:r>
    </w:p>
    <w:p w:rsidR="00000000" w:rsidDel="00000000" w:rsidP="00000000" w:rsidRDefault="00000000" w:rsidRPr="00000000" w14:paraId="00000036">
      <w:pP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37">
      <w:pP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La formación impartida será referente al Certificado de Profesionalidad completo: </w:t>
      </w:r>
      <w:r w:rsidDel="00000000" w:rsidR="00000000" w:rsidRPr="00000000">
        <w:rPr>
          <w:rFonts w:ascii="Calibri" w:cs="Calibri" w:eastAsia="Calibri" w:hAnsi="Calibri"/>
          <w:b w:val="1"/>
          <w:color w:val="000000"/>
          <w:rtl w:val="0"/>
        </w:rPr>
        <w:t xml:space="preserve">SSCS0208 Certificado de profesionalidad de Atención sociosanitaria a personas dependientes en instituciones sociales (2. Nivel) </w:t>
      </w:r>
      <w:r w:rsidDel="00000000" w:rsidR="00000000" w:rsidRPr="00000000">
        <w:rPr>
          <w:rtl w:val="0"/>
        </w:rPr>
      </w:r>
    </w:p>
    <w:p w:rsidR="00000000" w:rsidDel="00000000" w:rsidP="00000000" w:rsidRDefault="00000000" w:rsidRPr="00000000" w14:paraId="00000038">
      <w:pP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39">
      <w:pP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 Por lo tanto, se ofrecerán dos opciones formativas:</w:t>
      </w:r>
    </w:p>
    <w:p w:rsidR="00000000" w:rsidDel="00000000" w:rsidP="00000000" w:rsidRDefault="00000000" w:rsidRPr="00000000" w14:paraId="0000003A">
      <w:pPr>
        <w:numPr>
          <w:ilvl w:val="0"/>
          <w:numId w:val="7"/>
        </w:numPr>
        <w:shd w:fill="ffffff" w:val="clear"/>
        <w:ind w:left="720" w:hanging="360"/>
        <w:jc w:val="both"/>
        <w:rPr>
          <w:rFonts w:ascii="Calibri" w:cs="Calibri" w:eastAsia="Calibri" w:hAnsi="Calibri"/>
          <w:color w:val="121212"/>
        </w:rPr>
      </w:pPr>
      <w:r w:rsidDel="00000000" w:rsidR="00000000" w:rsidRPr="00000000">
        <w:rPr>
          <w:rFonts w:ascii="Calibri" w:cs="Calibri" w:eastAsia="Calibri" w:hAnsi="Calibri"/>
          <w:b w:val="1"/>
          <w:color w:val="121212"/>
          <w:rtl w:val="0"/>
        </w:rPr>
        <w:t xml:space="preserve">Presencial: </w:t>
      </w:r>
      <w:r w:rsidDel="00000000" w:rsidR="00000000" w:rsidRPr="00000000">
        <w:rPr>
          <w:rtl w:val="0"/>
        </w:rPr>
      </w:r>
    </w:p>
    <w:p w:rsidR="00000000" w:rsidDel="00000000" w:rsidP="00000000" w:rsidRDefault="00000000" w:rsidRPr="00000000" w14:paraId="0000003B">
      <w:pPr>
        <w:numPr>
          <w:ilvl w:val="1"/>
          <w:numId w:val="7"/>
        </w:numPr>
        <w:shd w:fill="ffffff" w:val="clear"/>
        <w:ind w:left="1440" w:hanging="360"/>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Fecha: 26/10/2023-16/05/2024</w:t>
      </w:r>
    </w:p>
    <w:p w:rsidR="00000000" w:rsidDel="00000000" w:rsidP="00000000" w:rsidRDefault="00000000" w:rsidRPr="00000000" w14:paraId="0000003C">
      <w:pPr>
        <w:numPr>
          <w:ilvl w:val="1"/>
          <w:numId w:val="7"/>
        </w:numPr>
        <w:shd w:fill="ffffff" w:val="clear"/>
        <w:ind w:left="1440" w:hanging="360"/>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Horario: 15:00 - 18:30, lunes a viernes</w:t>
      </w:r>
    </w:p>
    <w:p w:rsidR="00000000" w:rsidDel="00000000" w:rsidP="00000000" w:rsidRDefault="00000000" w:rsidRPr="00000000" w14:paraId="0000003D">
      <w:pPr>
        <w:numPr>
          <w:ilvl w:val="1"/>
          <w:numId w:val="7"/>
        </w:numPr>
        <w:shd w:fill="ffffff" w:val="clear"/>
        <w:ind w:left="1440" w:hanging="360"/>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Contenido: Además del Certificado de Profesionalidad, se abordarán los aspectos relevantes en la actualidad para trabajar en el sector de los cuidados: digitalización, euskera y enfoque histórico.</w:t>
      </w:r>
    </w:p>
    <w:p w:rsidR="00000000" w:rsidDel="00000000" w:rsidP="00000000" w:rsidRDefault="00000000" w:rsidRPr="00000000" w14:paraId="0000003E">
      <w:pPr>
        <w:numPr>
          <w:ilvl w:val="1"/>
          <w:numId w:val="7"/>
        </w:numPr>
        <w:shd w:fill="ffffff" w:val="clear"/>
        <w:ind w:left="1440" w:hanging="360"/>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Además del Certificado de Profesionalidad, se trabajarán los aspectos relevantes para trabajar en el sector de los cuidados en la actualidad</w:t>
      </w:r>
    </w:p>
    <w:p w:rsidR="00000000" w:rsidDel="00000000" w:rsidP="00000000" w:rsidRDefault="00000000" w:rsidRPr="00000000" w14:paraId="0000003F">
      <w:pPr>
        <w:numPr>
          <w:ilvl w:val="1"/>
          <w:numId w:val="7"/>
        </w:numPr>
        <w:shd w:fill="ffffff" w:val="clear"/>
        <w:ind w:left="1440" w:hanging="360"/>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Lugar: Oteitza Lizeo Politeknikoa (Zarautz)</w:t>
      </w:r>
    </w:p>
    <w:p w:rsidR="00000000" w:rsidDel="00000000" w:rsidP="00000000" w:rsidRDefault="00000000" w:rsidRPr="00000000" w14:paraId="00000040">
      <w:pPr>
        <w:shd w:fill="ffffff" w:val="clear"/>
        <w:ind w:left="1440" w:firstLine="0"/>
        <w:jc w:val="both"/>
        <w:rPr>
          <w:rFonts w:ascii="Calibri" w:cs="Calibri" w:eastAsia="Calibri" w:hAnsi="Calibri"/>
          <w:color w:val="000000"/>
        </w:rPr>
      </w:pPr>
      <w:r w:rsidDel="00000000" w:rsidR="00000000" w:rsidRPr="00000000">
        <w:rPr>
          <w:rFonts w:ascii="Calibri" w:cs="Calibri" w:eastAsia="Calibri" w:hAnsi="Calibri"/>
          <w:color w:val="121212"/>
          <w:rtl w:val="0"/>
        </w:rPr>
        <w:t xml:space="preserve"> </w:t>
      </w:r>
      <w:r w:rsidDel="00000000" w:rsidR="00000000" w:rsidRPr="00000000">
        <w:rPr>
          <w:rtl w:val="0"/>
        </w:rPr>
      </w:r>
    </w:p>
    <w:p w:rsidR="00000000" w:rsidDel="00000000" w:rsidP="00000000" w:rsidRDefault="00000000" w:rsidRPr="00000000" w14:paraId="00000041">
      <w:pPr>
        <w:numPr>
          <w:ilvl w:val="0"/>
          <w:numId w:val="1"/>
        </w:numPr>
        <w:shd w:fill="ffffff" w:val="clear"/>
        <w:ind w:left="720" w:hanging="360"/>
        <w:jc w:val="both"/>
        <w:rPr>
          <w:rFonts w:ascii="Calibri" w:cs="Calibri" w:eastAsia="Calibri" w:hAnsi="Calibri"/>
          <w:color w:val="121212"/>
        </w:rPr>
      </w:pPr>
      <w:r w:rsidDel="00000000" w:rsidR="00000000" w:rsidRPr="00000000">
        <w:rPr>
          <w:rFonts w:ascii="Calibri" w:cs="Calibri" w:eastAsia="Calibri" w:hAnsi="Calibri"/>
          <w:b w:val="1"/>
          <w:color w:val="121212"/>
          <w:rtl w:val="0"/>
        </w:rPr>
        <w:t xml:space="preserve">Online (Teleformación):</w:t>
      </w:r>
      <w:r w:rsidDel="00000000" w:rsidR="00000000" w:rsidRPr="00000000">
        <w:rPr>
          <w:rtl w:val="0"/>
        </w:rPr>
      </w:r>
    </w:p>
    <w:p w:rsidR="00000000" w:rsidDel="00000000" w:rsidP="00000000" w:rsidRDefault="00000000" w:rsidRPr="00000000" w14:paraId="00000042">
      <w:pPr>
        <w:numPr>
          <w:ilvl w:val="1"/>
          <w:numId w:val="2"/>
        </w:numPr>
        <w:shd w:fill="ffffff" w:val="clear"/>
        <w:ind w:left="1440" w:hanging="360"/>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Fecha: 06/11/2023 - 09/05/2024</w:t>
      </w:r>
    </w:p>
    <w:p w:rsidR="00000000" w:rsidDel="00000000" w:rsidP="00000000" w:rsidRDefault="00000000" w:rsidRPr="00000000" w14:paraId="00000043">
      <w:pPr>
        <w:numPr>
          <w:ilvl w:val="1"/>
          <w:numId w:val="2"/>
        </w:numPr>
        <w:shd w:fill="ffffff" w:val="clear"/>
        <w:ind w:left="1440" w:hanging="360"/>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Horario: Cada persona podrá realizar el curso a su ritmo. De todas formas, habrá exámenes y varias sesiones de manera presencial</w:t>
      </w:r>
    </w:p>
    <w:p w:rsidR="00000000" w:rsidDel="00000000" w:rsidP="00000000" w:rsidRDefault="00000000" w:rsidRPr="00000000" w14:paraId="00000044">
      <w:pPr>
        <w:numPr>
          <w:ilvl w:val="1"/>
          <w:numId w:val="2"/>
        </w:numPr>
        <w:shd w:fill="ffffff" w:val="clear"/>
        <w:ind w:left="1440" w:hanging="360"/>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Contenido: Se organizará una sesión presencial para aprender a utilizar la plataforma el día 31 de octubre a las 15:00 horas</w:t>
      </w:r>
    </w:p>
    <w:p w:rsidR="00000000" w:rsidDel="00000000" w:rsidP="00000000" w:rsidRDefault="00000000" w:rsidRPr="00000000" w14:paraId="00000045">
      <w:pPr>
        <w:numPr>
          <w:ilvl w:val="1"/>
          <w:numId w:val="2"/>
        </w:numPr>
        <w:shd w:fill="ffffff" w:val="clear"/>
        <w:ind w:left="1440" w:hanging="360"/>
        <w:jc w:val="both"/>
        <w:rPr>
          <w:rFonts w:ascii="Calibri" w:cs="Calibri" w:eastAsia="Calibri" w:hAnsi="Calibri"/>
          <w:color w:val="121212"/>
        </w:rPr>
      </w:pPr>
      <w:r w:rsidDel="00000000" w:rsidR="00000000" w:rsidRPr="00000000">
        <w:rPr>
          <w:rFonts w:ascii="Calibri" w:cs="Calibri" w:eastAsia="Calibri" w:hAnsi="Calibri"/>
          <w:color w:val="121212"/>
          <w:rtl w:val="0"/>
        </w:rPr>
        <w:t xml:space="preserve">Lugar: Se realizará a través de la plataforma digital y las sesiones presenciales tendrán lugar en el Oteitza Lizeo Politeknikoa (Zarautz)</w:t>
      </w:r>
    </w:p>
    <w:p w:rsidR="00000000" w:rsidDel="00000000" w:rsidP="00000000" w:rsidRDefault="00000000" w:rsidRPr="00000000" w14:paraId="00000046">
      <w:pPr>
        <w:shd w:fill="ffffff" w:val="clear"/>
        <w:ind w:left="1440" w:firstLine="0"/>
        <w:jc w:val="both"/>
        <w:rPr>
          <w:rFonts w:ascii="Calibri" w:cs="Calibri" w:eastAsia="Calibri" w:hAnsi="Calibri"/>
          <w:color w:val="000000"/>
        </w:rPr>
      </w:pPr>
      <w:r w:rsidDel="00000000" w:rsidR="00000000" w:rsidRPr="00000000">
        <w:rPr>
          <w:rFonts w:ascii="Calibri" w:cs="Calibri" w:eastAsia="Calibri" w:hAnsi="Calibri"/>
          <w:color w:val="121212"/>
          <w:rtl w:val="0"/>
        </w:rPr>
        <w:t xml:space="preserve"> </w:t>
      </w:r>
      <w:r w:rsidDel="00000000" w:rsidR="00000000" w:rsidRPr="00000000">
        <w:rPr>
          <w:rtl w:val="0"/>
        </w:rPr>
      </w:r>
    </w:p>
    <w:p w:rsidR="00000000" w:rsidDel="00000000" w:rsidP="00000000" w:rsidRDefault="00000000" w:rsidRPr="00000000" w14:paraId="00000047">
      <w:pPr>
        <w:shd w:fill="ffffff" w:val="clea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El curso tendrá carácter teórico-práctico y </w:t>
      </w:r>
      <w:r w:rsidDel="00000000" w:rsidR="00000000" w:rsidRPr="00000000">
        <w:rPr>
          <w:rFonts w:ascii="Calibri" w:cs="Calibri" w:eastAsia="Calibri" w:hAnsi="Calibri"/>
          <w:b w:val="1"/>
          <w:color w:val="000000"/>
          <w:rtl w:val="0"/>
        </w:rPr>
        <w:t xml:space="preserve">se realizarán prácticas</w:t>
      </w:r>
      <w:r w:rsidDel="00000000" w:rsidR="00000000" w:rsidRPr="00000000">
        <w:rPr>
          <w:rFonts w:ascii="Calibri" w:cs="Calibri" w:eastAsia="Calibri" w:hAnsi="Calibri"/>
          <w:color w:val="000000"/>
          <w:rtl w:val="0"/>
        </w:rPr>
        <w:t xml:space="preserve"> en instituciones de la comarca.</w:t>
      </w:r>
    </w:p>
    <w:p w:rsidR="00000000" w:rsidDel="00000000" w:rsidP="00000000" w:rsidRDefault="00000000" w:rsidRPr="00000000" w14:paraId="00000048">
      <w:pP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br w:type="textWrapping"/>
      </w:r>
      <w:r w:rsidDel="00000000" w:rsidR="00000000" w:rsidRPr="00000000">
        <w:rPr>
          <w:rFonts w:ascii="Calibri" w:cs="Calibri" w:eastAsia="Calibri" w:hAnsi="Calibri"/>
          <w:b w:val="1"/>
          <w:color w:val="000000"/>
          <w:rtl w:val="0"/>
        </w:rPr>
        <w:t xml:space="preserve">Inscripción</w:t>
      </w:r>
      <w:r w:rsidDel="00000000" w:rsidR="00000000" w:rsidRPr="00000000">
        <w:rPr>
          <w:rFonts w:ascii="Calibri" w:cs="Calibri" w:eastAsia="Calibri" w:hAnsi="Calibri"/>
          <w:color w:val="000000"/>
          <w:rtl w:val="0"/>
        </w:rPr>
        <w:br w:type="textWrapping"/>
        <w:t xml:space="preserve">El plazo de inscripción está abierto y las personas interesadas deberán llamar a la secretaría de Oteitza Lizeo Politeknikoa: 943111000 (Ainhoa).</w:t>
      </w:r>
    </w:p>
    <w:p w:rsidR="00000000" w:rsidDel="00000000" w:rsidP="00000000" w:rsidRDefault="00000000" w:rsidRPr="00000000" w14:paraId="00000049">
      <w:pPr>
        <w:shd w:fill="ffffff" w:val="clea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A">
      <w:pPr>
        <w:shd w:fill="ffffff" w:val="clea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Para más información</w:t>
      </w:r>
    </w:p>
    <w:p w:rsidR="00000000" w:rsidDel="00000000" w:rsidP="00000000" w:rsidRDefault="00000000" w:rsidRPr="00000000" w14:paraId="0000004B">
      <w:pP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Mancomunidad Urola Kosta</w:t>
      </w:r>
    </w:p>
    <w:p w:rsidR="00000000" w:rsidDel="00000000" w:rsidP="00000000" w:rsidRDefault="00000000" w:rsidRPr="00000000" w14:paraId="0000004C">
      <w:pP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Servicio de empleo (Vanessa Garcia, Olaia Sainz)</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Tel. 943890808</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lanpoltsa@urolakosta.eus</w:t>
      </w:r>
    </w:p>
    <w:p w:rsidR="00000000" w:rsidDel="00000000" w:rsidP="00000000" w:rsidRDefault="00000000" w:rsidRPr="00000000" w14:paraId="0000004F">
      <w:pPr>
        <w:shd w:fill="ffffff" w:val="clear"/>
        <w:spacing w:after="240" w:before="240" w:line="276" w:lineRule="auto"/>
        <w:jc w:val="both"/>
        <w:rPr>
          <w:rFonts w:ascii="Calibri" w:cs="Calibri" w:eastAsia="Calibri" w:hAnsi="Calibri"/>
          <w:color w:val="121212"/>
        </w:rPr>
      </w:pPr>
      <w:r w:rsidDel="00000000" w:rsidR="00000000" w:rsidRPr="00000000">
        <w:rPr>
          <w:rtl w:val="0"/>
        </w:rPr>
      </w:r>
    </w:p>
    <w:sectPr>
      <w:headerReference r:id="rId6" w:type="default"/>
      <w:footerReference r:id="rId7" w:type="default"/>
      <w:pgSz w:h="16838" w:w="11906" w:orient="portrait"/>
      <w:pgMar w:bottom="1417" w:top="1985" w:left="1134" w:right="1133" w:header="426" w:footer="16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BoldItalicMT"/>
  <w:font w:name="Arial"/>
  <w:font w:name="Twentieth Century"/>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rPr>
        <w:rFonts w:ascii="Arial-BoldItalicMT" w:cs="Arial-BoldItalicMT" w:eastAsia="Arial-BoldItalicMT" w:hAnsi="Arial-BoldItalicMT"/>
        <w:b w:val="1"/>
        <w:i w:val="1"/>
        <w:sz w:val="16"/>
        <w:szCs w:val="16"/>
      </w:rPr>
    </w:pPr>
    <w:r w:rsidDel="00000000" w:rsidR="00000000" w:rsidRPr="00000000">
      <w:rPr>
        <w:rFonts w:ascii="Twentieth Century" w:cs="Twentieth Century" w:eastAsia="Twentieth Century" w:hAnsi="Twentieth Century"/>
        <w:color w:val="000000"/>
        <w:sz w:val="16"/>
        <w:szCs w:val="16"/>
        <w:rtl w:val="0"/>
      </w:rPr>
      <w:t xml:space="preserve">                                                                             </w:t>
    </w:r>
    <w:r w:rsidDel="00000000" w:rsidR="00000000" w:rsidRPr="00000000">
      <w:rPr>
        <w:rFonts w:ascii="Twentieth Century" w:cs="Twentieth Century" w:eastAsia="Twentieth Century" w:hAnsi="Twentieth Century"/>
        <w:sz w:val="16"/>
        <w:szCs w:val="16"/>
      </w:rPr>
      <w:drawing>
        <wp:inline distB="114300" distT="114300" distL="114300" distR="114300">
          <wp:extent cx="6120455" cy="914400"/>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12045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tabs>
        <w:tab w:val="center" w:leader="none" w:pos="4536"/>
        <w:tab w:val="right" w:leader="none" w:pos="9072"/>
      </w:tabs>
      <w:spacing w:after="240" w:before="240" w:lineRule="auto"/>
      <w:jc w:val="center"/>
      <w:rPr>
        <w:rFonts w:ascii="Twentieth Century" w:cs="Twentieth Century" w:eastAsia="Twentieth Century" w:hAnsi="Twentieth Century"/>
        <w:i w:val="1"/>
        <w:sz w:val="16"/>
        <w:szCs w:val="16"/>
      </w:rPr>
    </w:pPr>
    <w:r w:rsidDel="00000000" w:rsidR="00000000" w:rsidRPr="00000000">
      <w:rPr>
        <w:rFonts w:ascii="Twentieth Century" w:cs="Twentieth Century" w:eastAsia="Twentieth Century" w:hAnsi="Twentieth Century"/>
        <w:b w:val="1"/>
        <w:i w:val="1"/>
        <w:sz w:val="16"/>
        <w:szCs w:val="16"/>
        <w:rtl w:val="0"/>
      </w:rPr>
      <w:t xml:space="preserve">“Elkar-EKIN Lanean" proiektua, Enplegagarritasun eta Aktibazio Inklusiboko Estrategia, Gipuzkoako Foru Aldundiak eta Lanbide-Euskal Enplegu Zerbitzuak finantzatua / </w:t>
    </w:r>
    <w:r w:rsidDel="00000000" w:rsidR="00000000" w:rsidRPr="00000000">
      <w:rPr>
        <w:rFonts w:ascii="Twentieth Century" w:cs="Twentieth Century" w:eastAsia="Twentieth Century" w:hAnsi="Twentieth Century"/>
        <w:i w:val="1"/>
        <w:sz w:val="16"/>
        <w:szCs w:val="16"/>
        <w:rtl w:val="0"/>
      </w:rPr>
      <w:t xml:space="preserve">Proyecto “Elkar-EKIN Lanean”,  estrategia de Empleabilidad y Activación Inclusiva, financiado por la Diputación Foral de Gipuzkoa y Lanbide-Servicio Vasco de Empleo.</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6070600</wp:posOffset>
              </wp:positionH>
              <wp:positionV relativeFrom="paragraph">
                <wp:posOffset>10147300</wp:posOffset>
              </wp:positionV>
              <wp:extent cx="368300" cy="274320"/>
              <wp:effectExtent b="0" l="0" r="0" t="0"/>
              <wp:wrapNone/>
              <wp:docPr id="1" name=""/>
              <a:graphic>
                <a:graphicData uri="http://schemas.microsoft.com/office/word/2010/wordprocessingShape">
                  <wps:wsp>
                    <wps:cNvSpPr/>
                    <wps:spPr>
                      <a:xfrm>
                        <a:off x="0" y="0"/>
                        <a:ext cx="368300" cy="274320"/>
                      </a:xfrm>
                      <a:prstGeom prst="foldedCorner">
                        <a:avLst>
                          <a:gd fmla="val 34560" name="adj"/>
                        </a:avLst>
                      </a:prstGeom>
                      <a:solidFill>
                        <a:srgbClr val="FFFFFF"/>
                      </a:solidFill>
                      <a:ln cap="flat" cmpd="sng" w="9525">
                        <a:solidFill>
                          <a:srgbClr val="808080"/>
                        </a:solidFill>
                        <a:prstDash val="solid"/>
                        <a:round/>
                        <a:headEnd len="sm" w="sm" type="none"/>
                        <a:tailEnd len="sm" w="sm" type="none"/>
                      </a:ln>
                    </wps:spPr>
                    <wps:txbx>
                      <w:txbxContent>
                        <w:p w:rsidR="004232E6" w:rsidDel="00000000" w:rsidP="00000000" w:rsidRDefault="00000000" w:rsidRPr="00000000" w14:paraId="35546CDD" w14:textId="77777777">
                          <w:pPr>
                            <w:jc w:val="center"/>
                            <w:textDirection w:val="btLr"/>
                          </w:pPr>
                          <w:r w:rsidDel="00000000" w:rsidR="00000000" w:rsidRPr="00000000">
                            <w:rPr>
                              <w:rFonts w:ascii="Twentieth Century" w:cs="Twentieth Century" w:eastAsia="Twentieth Century" w:hAnsi="Twentieth Century"/>
                              <w:color w:val="000000"/>
                              <w:sz w:val="20"/>
                            </w:rPr>
                            <w:t>PAGE    \* MERGEFORMAT7</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6070600</wp:posOffset>
              </wp:positionH>
              <wp:positionV relativeFrom="paragraph">
                <wp:posOffset>10147300</wp:posOffset>
              </wp:positionV>
              <wp:extent cx="368300" cy="274320"/>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368300" cy="274320"/>
                      </a:xfrm>
                      <a:prstGeom prst="rect"/>
                      <a:ln/>
                    </pic:spPr>
                  </pic:pic>
                </a:graphicData>
              </a:graphic>
            </wp:anchor>
          </w:drawing>
        </mc:Fallback>
      </mc:AlternateContent>
    </w:r>
  </w:p>
  <w:p w:rsidR="00000000" w:rsidDel="00000000" w:rsidP="00000000" w:rsidRDefault="00000000" w:rsidRPr="00000000" w14:paraId="00000056">
    <w:pPr>
      <w:tabs>
        <w:tab w:val="center" w:leader="none" w:pos="4536"/>
        <w:tab w:val="right" w:leader="none" w:pos="9072"/>
      </w:tabs>
      <w:spacing w:after="240" w:before="240" w:line="288"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536"/>
        <w:tab w:val="right" w:leader="none" w:pos="9072"/>
      </w:tabs>
      <w:rPr>
        <w:rFonts w:ascii="Arial-BoldItalicMT" w:cs="Arial-BoldItalicMT" w:eastAsia="Arial-BoldItalicMT" w:hAnsi="Arial-BoldItalicMT"/>
        <w:b w:val="1"/>
        <w:i w:val="1"/>
        <w:sz w:val="16"/>
        <w:szCs w:val="16"/>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5715</wp:posOffset>
          </wp:positionV>
          <wp:extent cx="1954800" cy="561600"/>
          <wp:effectExtent b="0" l="0" r="0" t="0"/>
          <wp:wrapSquare wrapText="bothSides" distB="0" distT="0" distL="114300" distR="114300"/>
          <wp:docPr descr="ANAGRAMA TXOS KOLORETAN" id="2" name="image1.png"/>
          <a:graphic>
            <a:graphicData uri="http://schemas.openxmlformats.org/drawingml/2006/picture">
              <pic:pic>
                <pic:nvPicPr>
                  <pic:cNvPr descr="ANAGRAMA TXOS KOLORETAN" id="0" name="image1.png"/>
                  <pic:cNvPicPr preferRelativeResize="0"/>
                </pic:nvPicPr>
                <pic:blipFill>
                  <a:blip r:embed="rId1"/>
                  <a:srcRect b="0" l="0" r="0" t="0"/>
                  <a:stretch>
                    <a:fillRect/>
                  </a:stretch>
                </pic:blipFill>
                <pic:spPr>
                  <a:xfrm>
                    <a:off x="0" y="0"/>
                    <a:ext cx="1954800" cy="561600"/>
                  </a:xfrm>
                  <a:prstGeom prst="rect"/>
                  <a:ln/>
                </pic:spPr>
              </pic:pic>
            </a:graphicData>
          </a:graphic>
        </wp:anchor>
      </w:drawing>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252"/>
        <w:tab w:val="right" w:leader="none" w:pos="8504"/>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 Zaindu Urola Kosta</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252"/>
        <w:tab w:val="right" w:leader="none" w:pos="8504"/>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202</w:t>
    </w:r>
    <w:r w:rsidDel="00000000" w:rsidR="00000000" w:rsidRPr="00000000">
      <w:rPr>
        <w:rFonts w:ascii="Calibri" w:cs="Calibri" w:eastAsia="Calibri" w:hAnsi="Calibri"/>
        <w:sz w:val="22"/>
        <w:szCs w:val="22"/>
        <w:rtl w:val="0"/>
      </w:rPr>
      <w:t xml:space="preserve">3</w:t>
    </w: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sz w:val="22"/>
        <w:szCs w:val="22"/>
        <w:rtl w:val="0"/>
      </w:rPr>
      <w:t xml:space="preserve">09</w:t>
    </w:r>
    <w:r w:rsidDel="00000000" w:rsidR="00000000" w:rsidRPr="00000000">
      <w:rPr>
        <w:rFonts w:ascii="Calibri" w:cs="Calibri" w:eastAsia="Calibri" w:hAnsi="Calibri"/>
        <w:color w:val="000000"/>
        <w:sz w:val="22"/>
        <w:szCs w:val="22"/>
        <w:rtl w:val="0"/>
      </w:rPr>
      <w:t xml:space="preserve">-07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